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4CBE" w14:textId="77777777" w:rsidR="009427EF" w:rsidRDefault="009427EF" w:rsidP="00132F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ill Sans MT"/>
          <w:color w:val="000000"/>
          <w:u w:val="single"/>
        </w:rPr>
      </w:pPr>
    </w:p>
    <w:p w14:paraId="5E0BF6F4" w14:textId="77777777" w:rsidR="00506C6F" w:rsidRPr="00132FBF" w:rsidRDefault="00506C6F" w:rsidP="00132F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ill Sans MT"/>
          <w:color w:val="000000"/>
          <w:u w:val="single"/>
        </w:rPr>
      </w:pPr>
      <w:r w:rsidRPr="00132FBF">
        <w:rPr>
          <w:rFonts w:ascii="Calibri" w:hAnsi="Calibri" w:cs="Gill Sans MT"/>
          <w:color w:val="000000"/>
          <w:u w:val="single"/>
        </w:rPr>
        <w:t>Safeguarding Policy and Code of Conduct</w:t>
      </w:r>
    </w:p>
    <w:p w14:paraId="0C0DD7FE" w14:textId="77777777" w:rsidR="00337DBA" w:rsidRPr="008D1585" w:rsidRDefault="00337DBA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</w:p>
    <w:p w14:paraId="0A23ED97" w14:textId="77777777" w:rsidR="00337DBA" w:rsidRPr="00132FBF" w:rsidRDefault="00337DBA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u w:val="single"/>
        </w:rPr>
      </w:pPr>
      <w:r w:rsidRPr="00132FBF">
        <w:rPr>
          <w:rFonts w:ascii="Calibri" w:hAnsi="Calibri" w:cs="Gill Sans MT"/>
          <w:color w:val="000000"/>
          <w:u w:val="single"/>
        </w:rPr>
        <w:t>Purpose</w:t>
      </w:r>
    </w:p>
    <w:p w14:paraId="1F5E63D1" w14:textId="77777777" w:rsidR="00337DBA" w:rsidRDefault="00337DBA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>To provide clear guidance to promote the safeguarding and welfare of children, young people and vulnerable persons.</w:t>
      </w:r>
      <w:r w:rsidR="008D1585">
        <w:rPr>
          <w:rFonts w:ascii="Calibri" w:hAnsi="Calibri" w:cs="Gill Sans MT"/>
          <w:color w:val="000000"/>
        </w:rPr>
        <w:t xml:space="preserve"> </w:t>
      </w:r>
    </w:p>
    <w:p w14:paraId="032817FB" w14:textId="77777777" w:rsidR="008D1585" w:rsidRDefault="008D1585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</w:p>
    <w:p w14:paraId="342C9D80" w14:textId="77777777" w:rsidR="008D1585" w:rsidRPr="008D1585" w:rsidRDefault="008D1585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 xml:space="preserve">To employ measures that </w:t>
      </w:r>
      <w:r w:rsidRPr="008D1585">
        <w:rPr>
          <w:rFonts w:ascii="Calibri" w:hAnsi="Calibri" w:cs="Arial"/>
          <w:color w:val="000000"/>
        </w:rPr>
        <w:t>are proportionate to the risk, are specific to the circumstance that exists and are deliverable in practice.</w:t>
      </w:r>
    </w:p>
    <w:p w14:paraId="2EA2FC83" w14:textId="77777777" w:rsidR="00506C6F" w:rsidRPr="008D1585" w:rsidRDefault="00506C6F" w:rsidP="00506C6F">
      <w:pPr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3DBE033C" w14:textId="77777777" w:rsidR="0036507F" w:rsidRPr="00132FBF" w:rsidRDefault="0036507F" w:rsidP="0036507F">
      <w:pPr>
        <w:adjustRightInd w:val="0"/>
        <w:spacing w:after="0" w:line="240" w:lineRule="auto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Where it applies</w:t>
      </w:r>
    </w:p>
    <w:p w14:paraId="3D8EDFE0" w14:textId="4E82168F" w:rsidR="0036507F" w:rsidRPr="008D1585" w:rsidRDefault="0036507F" w:rsidP="0036507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Arial"/>
          <w:color w:val="000000"/>
        </w:rPr>
        <w:t xml:space="preserve">All </w:t>
      </w:r>
      <w:r w:rsidR="004E460A">
        <w:rPr>
          <w:rFonts w:ascii="Calibri" w:hAnsi="Calibri" w:cs="Arial"/>
          <w:color w:val="000000"/>
        </w:rPr>
        <w:t>work</w:t>
      </w:r>
      <w:r w:rsidRPr="008D1585">
        <w:rPr>
          <w:rFonts w:ascii="Calibri" w:hAnsi="Calibri" w:cs="Arial"/>
          <w:color w:val="000000"/>
        </w:rPr>
        <w:t xml:space="preserve"> awarded under the </w:t>
      </w:r>
      <w:r w:rsidR="001D4AEC">
        <w:rPr>
          <w:rFonts w:ascii="Calibri" w:hAnsi="Calibri" w:cs="Arial"/>
          <w:color w:val="000000"/>
        </w:rPr>
        <w:t xml:space="preserve">Telephone </w:t>
      </w:r>
      <w:r w:rsidR="004E460A">
        <w:rPr>
          <w:rFonts w:ascii="Calibri" w:hAnsi="Calibri" w:cs="Gill Sans MT"/>
          <w:color w:val="000000"/>
        </w:rPr>
        <w:t>Services</w:t>
      </w:r>
      <w:r w:rsidRPr="008D1585">
        <w:rPr>
          <w:rFonts w:ascii="Calibri" w:hAnsi="Calibri" w:cs="Gill Sans MT"/>
          <w:color w:val="000000"/>
        </w:rPr>
        <w:t xml:space="preserve"> Framework NCCT</w:t>
      </w:r>
      <w:r w:rsidR="004E460A">
        <w:rPr>
          <w:rFonts w:ascii="Calibri" w:hAnsi="Calibri" w:cs="Gill Sans MT"/>
          <w:color w:val="000000"/>
        </w:rPr>
        <w:t>4</w:t>
      </w:r>
      <w:r w:rsidR="001D4AEC">
        <w:rPr>
          <w:rFonts w:ascii="Calibri" w:hAnsi="Calibri" w:cs="Gill Sans MT"/>
          <w:color w:val="000000"/>
        </w:rPr>
        <w:t>2265</w:t>
      </w:r>
      <w:r>
        <w:rPr>
          <w:rFonts w:ascii="Calibri" w:hAnsi="Calibri" w:cs="Gill Sans MT"/>
          <w:color w:val="000000"/>
        </w:rPr>
        <w:t>;</w:t>
      </w:r>
      <w:r w:rsidRPr="008D1585">
        <w:rPr>
          <w:rFonts w:ascii="Calibri" w:hAnsi="Calibri" w:cs="Gill Sans MT"/>
          <w:color w:val="000000"/>
        </w:rPr>
        <w:t xml:space="preserve"> </w:t>
      </w:r>
      <w:proofErr w:type="gramStart"/>
      <w:r w:rsidRPr="008D1585">
        <w:rPr>
          <w:rFonts w:ascii="Calibri" w:hAnsi="Calibri" w:cs="Gill Sans MT"/>
          <w:color w:val="000000"/>
        </w:rPr>
        <w:t>in particular sites</w:t>
      </w:r>
      <w:proofErr w:type="gramEnd"/>
      <w:r w:rsidRPr="008D1585">
        <w:rPr>
          <w:rFonts w:ascii="Calibri" w:hAnsi="Calibri" w:cs="Gill Sans MT"/>
          <w:color w:val="000000"/>
        </w:rPr>
        <w:t xml:space="preserve"> where children, young people and vulnerable persons are or could be present.</w:t>
      </w:r>
    </w:p>
    <w:p w14:paraId="2D2F6E5E" w14:textId="77777777" w:rsidR="0036507F" w:rsidRDefault="0036507F" w:rsidP="00506C6F">
      <w:pPr>
        <w:adjustRightInd w:val="0"/>
        <w:spacing w:after="0" w:line="240" w:lineRule="auto"/>
        <w:rPr>
          <w:rFonts w:ascii="Calibri" w:hAnsi="Calibri" w:cs="Arial"/>
          <w:color w:val="000000"/>
          <w:u w:val="single"/>
        </w:rPr>
      </w:pPr>
    </w:p>
    <w:p w14:paraId="0FA9C566" w14:textId="77777777" w:rsidR="00337DBA" w:rsidRPr="00132FBF" w:rsidRDefault="00337DBA" w:rsidP="00506C6F">
      <w:pPr>
        <w:adjustRightInd w:val="0"/>
        <w:spacing w:after="0" w:line="240" w:lineRule="auto"/>
        <w:rPr>
          <w:rFonts w:ascii="Calibri" w:hAnsi="Calibri" w:cs="Arial"/>
          <w:color w:val="000000"/>
          <w:u w:val="single"/>
        </w:rPr>
      </w:pPr>
      <w:r w:rsidRPr="00132FBF">
        <w:rPr>
          <w:rFonts w:ascii="Calibri" w:hAnsi="Calibri" w:cs="Arial"/>
          <w:color w:val="000000"/>
          <w:u w:val="single"/>
        </w:rPr>
        <w:t xml:space="preserve">Who it applies </w:t>
      </w:r>
      <w:proofErr w:type="gramStart"/>
      <w:r w:rsidRPr="00132FBF">
        <w:rPr>
          <w:rFonts w:ascii="Calibri" w:hAnsi="Calibri" w:cs="Arial"/>
          <w:color w:val="000000"/>
          <w:u w:val="single"/>
        </w:rPr>
        <w:t>to</w:t>
      </w:r>
      <w:proofErr w:type="gramEnd"/>
    </w:p>
    <w:p w14:paraId="7F0684D6" w14:textId="77777777" w:rsidR="00337DBA" w:rsidRPr="008D1585" w:rsidRDefault="00337DBA" w:rsidP="00506C6F">
      <w:pPr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D1585">
        <w:rPr>
          <w:rFonts w:ascii="Calibri" w:hAnsi="Calibri" w:cs="Arial"/>
          <w:color w:val="000000"/>
        </w:rPr>
        <w:t>All persons working directly and indirectly on or for the project</w:t>
      </w:r>
      <w:r w:rsidR="008D1585">
        <w:rPr>
          <w:rFonts w:ascii="Calibri" w:hAnsi="Calibri" w:cs="Arial"/>
          <w:color w:val="000000"/>
        </w:rPr>
        <w:t>.</w:t>
      </w:r>
    </w:p>
    <w:p w14:paraId="3822FB15" w14:textId="77777777" w:rsidR="00337DBA" w:rsidRPr="008D1585" w:rsidRDefault="00337DBA" w:rsidP="00506C6F">
      <w:pPr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3107197D" w14:textId="77777777" w:rsidR="00506C6F" w:rsidRPr="00132FBF" w:rsidRDefault="00FD311F" w:rsidP="00241252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u w:val="single"/>
        </w:rPr>
      </w:pPr>
      <w:r w:rsidRPr="00132FBF">
        <w:rPr>
          <w:rFonts w:ascii="Calibri" w:hAnsi="Calibri" w:cs="Gill Sans MT"/>
          <w:color w:val="000000"/>
          <w:u w:val="single"/>
        </w:rPr>
        <w:t>P</w:t>
      </w:r>
      <w:r w:rsidR="007843B2" w:rsidRPr="00132FBF">
        <w:rPr>
          <w:rFonts w:ascii="Calibri" w:hAnsi="Calibri" w:cs="Gill Sans MT"/>
          <w:color w:val="000000"/>
          <w:u w:val="single"/>
        </w:rPr>
        <w:t>olicy</w:t>
      </w:r>
      <w:r w:rsidR="00506C6F" w:rsidRPr="00132FBF">
        <w:rPr>
          <w:rFonts w:ascii="Calibri" w:hAnsi="Calibri" w:cs="Gill Sans MT"/>
          <w:color w:val="000000"/>
          <w:u w:val="single"/>
        </w:rPr>
        <w:t xml:space="preserve"> </w:t>
      </w:r>
    </w:p>
    <w:p w14:paraId="7869A779" w14:textId="77777777" w:rsidR="00241252" w:rsidRPr="008D1585" w:rsidRDefault="00506C6F" w:rsidP="00241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 xml:space="preserve">Works shall be arranged so that contact between the contractors’ staff </w:t>
      </w:r>
      <w:r w:rsidR="00241252" w:rsidRPr="008D1585">
        <w:rPr>
          <w:rFonts w:ascii="Calibri" w:hAnsi="Calibri" w:cs="Gill Sans MT"/>
          <w:color w:val="000000"/>
        </w:rPr>
        <w:t xml:space="preserve">(including subcontractors) </w:t>
      </w:r>
      <w:r w:rsidRPr="008D1585">
        <w:rPr>
          <w:rFonts w:ascii="Calibri" w:hAnsi="Calibri" w:cs="Gill Sans MT"/>
          <w:color w:val="000000"/>
        </w:rPr>
        <w:t>and children/young people</w:t>
      </w:r>
      <w:r w:rsidR="00241252" w:rsidRPr="008D1585">
        <w:rPr>
          <w:rFonts w:ascii="Calibri" w:hAnsi="Calibri" w:cs="Gill Sans MT"/>
          <w:color w:val="000000"/>
        </w:rPr>
        <w:t>/vulnerable persons</w:t>
      </w:r>
      <w:r w:rsidR="001F5BAA">
        <w:rPr>
          <w:rFonts w:ascii="Calibri" w:hAnsi="Calibri" w:cs="Gill Sans MT"/>
          <w:color w:val="000000"/>
        </w:rPr>
        <w:t>/members of the public</w:t>
      </w:r>
      <w:r w:rsidRPr="008D1585">
        <w:rPr>
          <w:rFonts w:ascii="Calibri" w:hAnsi="Calibri" w:cs="Gill Sans MT"/>
          <w:color w:val="000000"/>
        </w:rPr>
        <w:t xml:space="preserve"> will be av</w:t>
      </w:r>
      <w:r w:rsidR="00132FBF">
        <w:rPr>
          <w:rFonts w:ascii="Calibri" w:hAnsi="Calibri" w:cs="Gill Sans MT"/>
          <w:color w:val="000000"/>
        </w:rPr>
        <w:t>oided so far as is practicable.</w:t>
      </w:r>
    </w:p>
    <w:p w14:paraId="084ACFB6" w14:textId="77777777" w:rsidR="00506C6F" w:rsidRPr="008D1585" w:rsidRDefault="00506C6F" w:rsidP="00241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>The work area must be cordoned off where possible to prevent children/young people</w:t>
      </w:r>
      <w:r w:rsidR="00241252" w:rsidRPr="008D1585">
        <w:rPr>
          <w:rFonts w:ascii="Calibri" w:hAnsi="Calibri" w:cs="Gill Sans MT"/>
          <w:color w:val="000000"/>
        </w:rPr>
        <w:t>/vulnerable persons</w:t>
      </w:r>
      <w:r w:rsidR="001F5BAA">
        <w:rPr>
          <w:rFonts w:ascii="Calibri" w:hAnsi="Calibri" w:cs="Gill Sans MT"/>
          <w:color w:val="000000"/>
        </w:rPr>
        <w:t>/members of the public</w:t>
      </w:r>
      <w:r w:rsidRPr="008D1585">
        <w:rPr>
          <w:rFonts w:ascii="Calibri" w:hAnsi="Calibri" w:cs="Gill Sans MT"/>
          <w:color w:val="000000"/>
        </w:rPr>
        <w:t xml:space="preserve"> entering the work area. The contractors’ staff will be instructed to stay within the confines of t</w:t>
      </w:r>
      <w:r w:rsidR="00132FBF">
        <w:rPr>
          <w:rFonts w:ascii="Calibri" w:hAnsi="Calibri" w:cs="Gill Sans MT"/>
          <w:color w:val="000000"/>
        </w:rPr>
        <w:t>he work area wherever possible.</w:t>
      </w:r>
    </w:p>
    <w:p w14:paraId="390F2B3F" w14:textId="77777777" w:rsidR="007843B2" w:rsidRPr="008D1585" w:rsidRDefault="00506C6F" w:rsidP="00241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>If contact with children/young people</w:t>
      </w:r>
      <w:r w:rsidR="00241252" w:rsidRPr="008D1585">
        <w:rPr>
          <w:rFonts w:ascii="Calibri" w:hAnsi="Calibri" w:cs="Gill Sans MT"/>
          <w:color w:val="000000"/>
        </w:rPr>
        <w:t>/vulnerable persons</w:t>
      </w:r>
      <w:r w:rsidR="001F5BAA">
        <w:rPr>
          <w:rFonts w:ascii="Calibri" w:hAnsi="Calibri" w:cs="Gill Sans MT"/>
          <w:color w:val="000000"/>
        </w:rPr>
        <w:t>/members of the public</w:t>
      </w:r>
      <w:r w:rsidRPr="008D1585">
        <w:rPr>
          <w:rFonts w:ascii="Calibri" w:hAnsi="Calibri" w:cs="Gill Sans MT"/>
          <w:color w:val="000000"/>
        </w:rPr>
        <w:t xml:space="preserve"> cannot be avoided then</w:t>
      </w:r>
      <w:r w:rsidR="007843B2" w:rsidRPr="008D1585">
        <w:rPr>
          <w:rFonts w:ascii="Calibri" w:hAnsi="Calibri" w:cs="Gill Sans MT"/>
          <w:color w:val="000000"/>
        </w:rPr>
        <w:t>:</w:t>
      </w:r>
    </w:p>
    <w:p w14:paraId="15FAD739" w14:textId="77777777" w:rsidR="007843B2" w:rsidRPr="008D1585" w:rsidRDefault="00132FBF" w:rsidP="00132F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>
        <w:rPr>
          <w:rFonts w:ascii="Calibri" w:hAnsi="Calibri" w:cs="Gill Sans MT"/>
          <w:color w:val="000000"/>
        </w:rPr>
        <w:t>t</w:t>
      </w:r>
      <w:r w:rsidR="007843B2" w:rsidRPr="008D1585">
        <w:rPr>
          <w:rFonts w:ascii="Calibri" w:hAnsi="Calibri" w:cs="Gill Sans MT"/>
          <w:color w:val="000000"/>
        </w:rPr>
        <w:t xml:space="preserve">his must be agreed in advance with the construction site manager and the e.g. </w:t>
      </w:r>
      <w:r>
        <w:rPr>
          <w:rFonts w:ascii="Calibri" w:hAnsi="Calibri" w:cs="Gill Sans MT"/>
          <w:color w:val="000000"/>
        </w:rPr>
        <w:t>site owner;</w:t>
      </w:r>
    </w:p>
    <w:p w14:paraId="531F562F" w14:textId="77777777" w:rsidR="007843B2" w:rsidRPr="008D1585" w:rsidRDefault="00506C6F" w:rsidP="00132F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 xml:space="preserve">the contractors’ staff </w:t>
      </w:r>
      <w:r w:rsidR="00241252" w:rsidRPr="008D1585">
        <w:rPr>
          <w:rFonts w:ascii="Calibri" w:hAnsi="Calibri" w:cs="Gill Sans MT"/>
          <w:color w:val="000000"/>
        </w:rPr>
        <w:t xml:space="preserve">(including subcontractors) must be supervised and </w:t>
      </w:r>
      <w:proofErr w:type="gramStart"/>
      <w:r w:rsidR="00241252" w:rsidRPr="008D1585">
        <w:rPr>
          <w:rFonts w:ascii="Calibri" w:hAnsi="Calibri" w:cs="Gill Sans MT"/>
          <w:color w:val="000000"/>
        </w:rPr>
        <w:t>accompanied at all times</w:t>
      </w:r>
      <w:proofErr w:type="gramEnd"/>
      <w:r w:rsidR="00241252" w:rsidRPr="008D1585">
        <w:rPr>
          <w:rFonts w:ascii="Calibri" w:hAnsi="Calibri" w:cs="Gill Sans MT"/>
          <w:color w:val="000000"/>
        </w:rPr>
        <w:t xml:space="preserve"> by a member of staff</w:t>
      </w:r>
      <w:r w:rsidR="007843B2" w:rsidRPr="008D1585">
        <w:rPr>
          <w:rFonts w:ascii="Calibri" w:hAnsi="Calibri" w:cs="Gill Sans MT"/>
          <w:color w:val="000000"/>
        </w:rPr>
        <w:t xml:space="preserve"> (contractors’ or </w:t>
      </w:r>
      <w:r w:rsidR="00132FBF">
        <w:rPr>
          <w:rFonts w:ascii="Calibri" w:hAnsi="Calibri" w:cs="Gill Sans MT"/>
          <w:color w:val="000000"/>
        </w:rPr>
        <w:t>site owner’s</w:t>
      </w:r>
      <w:r w:rsidR="007843B2" w:rsidRPr="008D1585">
        <w:rPr>
          <w:rFonts w:ascii="Calibri" w:hAnsi="Calibri" w:cs="Gill Sans MT"/>
          <w:color w:val="000000"/>
        </w:rPr>
        <w:t>)</w:t>
      </w:r>
      <w:r w:rsidR="00132FBF">
        <w:rPr>
          <w:rFonts w:ascii="Calibri" w:hAnsi="Calibri" w:cs="Gill Sans MT"/>
          <w:color w:val="000000"/>
        </w:rPr>
        <w:t>.</w:t>
      </w:r>
    </w:p>
    <w:p w14:paraId="743A36EB" w14:textId="77777777" w:rsidR="00241252" w:rsidRPr="008D1585" w:rsidRDefault="007843B2" w:rsidP="00784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8D1585">
        <w:rPr>
          <w:rFonts w:ascii="Calibri" w:hAnsi="Calibri" w:cs="Gill Sans MT"/>
          <w:color w:val="000000"/>
        </w:rPr>
        <w:t>N</w:t>
      </w:r>
      <w:r w:rsidR="00241252" w:rsidRPr="008D1585">
        <w:rPr>
          <w:rFonts w:ascii="Calibri" w:hAnsi="Calibri" w:cs="Gill Sans MT"/>
          <w:color w:val="000000"/>
        </w:rPr>
        <w:t>o member of staff will be alone with children/</w:t>
      </w:r>
      <w:r w:rsidR="00132FBF">
        <w:rPr>
          <w:rFonts w:ascii="Calibri" w:hAnsi="Calibri" w:cs="Gill Sans MT"/>
          <w:color w:val="000000"/>
        </w:rPr>
        <w:t>young people/vulnerable persons</w:t>
      </w:r>
      <w:r w:rsidR="001F5BAA">
        <w:rPr>
          <w:rFonts w:ascii="Calibri" w:hAnsi="Calibri" w:cs="Gill Sans MT"/>
          <w:color w:val="000000"/>
        </w:rPr>
        <w:t>/members of the public</w:t>
      </w:r>
      <w:r w:rsidR="00132FBF">
        <w:rPr>
          <w:rFonts w:ascii="Calibri" w:hAnsi="Calibri" w:cs="Gill Sans MT"/>
          <w:color w:val="000000"/>
        </w:rPr>
        <w:t>.</w:t>
      </w:r>
    </w:p>
    <w:p w14:paraId="7859BA26" w14:textId="77777777" w:rsidR="00241252" w:rsidRPr="008D1585" w:rsidRDefault="00976A46" w:rsidP="00976A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  <w:r w:rsidRPr="00976A46">
        <w:rPr>
          <w:rFonts w:ascii="Calibri" w:hAnsi="Calibri" w:cs="Gill Sans MT"/>
          <w:color w:val="000000"/>
        </w:rPr>
        <w:t xml:space="preserve">DBS checks are expected of all contractor's personnel who will be spending a significant time on site and </w:t>
      </w:r>
      <w:r w:rsidR="004E460A">
        <w:rPr>
          <w:rFonts w:ascii="Calibri" w:hAnsi="Calibri" w:cs="Gill Sans MT"/>
          <w:color w:val="000000"/>
        </w:rPr>
        <w:t>in particular site manager. Sub-</w:t>
      </w:r>
      <w:r w:rsidRPr="00976A46">
        <w:rPr>
          <w:rFonts w:ascii="Calibri" w:hAnsi="Calibri" w:cs="Gill Sans MT"/>
          <w:color w:val="000000"/>
        </w:rPr>
        <w:t>contractors and those not spending significant periods of time on site are not required to be DBS checked, however they are expected to follow the code of conduct and policy.</w:t>
      </w:r>
    </w:p>
    <w:p w14:paraId="2547297C" w14:textId="77777777" w:rsidR="00416070" w:rsidRPr="008D1585" w:rsidRDefault="00416070" w:rsidP="00416070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</w:p>
    <w:p w14:paraId="360F4041" w14:textId="77777777" w:rsidR="00241252" w:rsidRDefault="00AF568E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D1585">
        <w:rPr>
          <w:rFonts w:ascii="Calibri" w:hAnsi="Calibri" w:cs="Arial"/>
          <w:color w:val="000000"/>
        </w:rPr>
        <w:t>All visitors to site will need to comply with the</w:t>
      </w:r>
      <w:r w:rsidR="00132FBF">
        <w:rPr>
          <w:rFonts w:ascii="Calibri" w:hAnsi="Calibri" w:cs="Arial"/>
          <w:color w:val="000000"/>
        </w:rPr>
        <w:t xml:space="preserve"> site owner’s</w:t>
      </w:r>
      <w:r w:rsidRPr="008D1585">
        <w:rPr>
          <w:rFonts w:ascii="Calibri" w:hAnsi="Calibri" w:cs="Arial"/>
          <w:color w:val="000000"/>
        </w:rPr>
        <w:t xml:space="preserve"> Child Protection </w:t>
      </w:r>
      <w:r w:rsidR="000B044F">
        <w:rPr>
          <w:rFonts w:ascii="Calibri" w:hAnsi="Calibri" w:cs="Arial"/>
          <w:color w:val="000000"/>
        </w:rPr>
        <w:t xml:space="preserve">or Adult Safeguarding </w:t>
      </w:r>
      <w:r w:rsidRPr="008D1585">
        <w:rPr>
          <w:rFonts w:ascii="Calibri" w:hAnsi="Calibri" w:cs="Arial"/>
          <w:color w:val="000000"/>
        </w:rPr>
        <w:t xml:space="preserve">policies </w:t>
      </w:r>
      <w:r w:rsidR="000B044F">
        <w:rPr>
          <w:rFonts w:ascii="Calibri" w:hAnsi="Calibri" w:cs="Arial"/>
          <w:color w:val="000000"/>
        </w:rPr>
        <w:t xml:space="preserve">(where appropriate) </w:t>
      </w:r>
      <w:r w:rsidRPr="008D1585">
        <w:rPr>
          <w:rFonts w:ascii="Calibri" w:hAnsi="Calibri" w:cs="Arial"/>
          <w:color w:val="000000"/>
        </w:rPr>
        <w:t xml:space="preserve">and procedures and the </w:t>
      </w:r>
      <w:r w:rsidR="00132FBF">
        <w:rPr>
          <w:rFonts w:ascii="Calibri" w:hAnsi="Calibri" w:cs="Arial"/>
          <w:color w:val="000000"/>
        </w:rPr>
        <w:t xml:space="preserve">site owner </w:t>
      </w:r>
      <w:r w:rsidRPr="008D1585">
        <w:rPr>
          <w:rFonts w:ascii="Calibri" w:hAnsi="Calibri" w:cs="Arial"/>
          <w:color w:val="000000"/>
        </w:rPr>
        <w:t xml:space="preserve">will need to ensure this information is advised and made available to contractors and </w:t>
      </w:r>
      <w:r w:rsidR="00132FBF">
        <w:rPr>
          <w:rFonts w:ascii="Calibri" w:hAnsi="Calibri" w:cs="Arial"/>
          <w:color w:val="000000"/>
        </w:rPr>
        <w:t>visitors</w:t>
      </w:r>
      <w:r w:rsidRPr="008D1585">
        <w:rPr>
          <w:rFonts w:ascii="Calibri" w:hAnsi="Calibri" w:cs="Arial"/>
          <w:color w:val="000000"/>
        </w:rPr>
        <w:t xml:space="preserve"> alike.</w:t>
      </w:r>
      <w:r w:rsidR="00821D43" w:rsidRPr="008D1585">
        <w:rPr>
          <w:rFonts w:ascii="Calibri" w:hAnsi="Calibri" w:cs="Arial"/>
          <w:color w:val="000000"/>
        </w:rPr>
        <w:t xml:space="preserve"> If there are any conflicts between policies the </w:t>
      </w:r>
      <w:r w:rsidR="00132FBF">
        <w:rPr>
          <w:rFonts w:ascii="Calibri" w:hAnsi="Calibri" w:cs="Arial"/>
          <w:color w:val="000000"/>
        </w:rPr>
        <w:t>site owner</w:t>
      </w:r>
      <w:r w:rsidR="00821D43" w:rsidRPr="008D1585">
        <w:rPr>
          <w:rFonts w:ascii="Calibri" w:hAnsi="Calibri" w:cs="Arial"/>
          <w:color w:val="000000"/>
        </w:rPr>
        <w:t xml:space="preserve">’s policy takes </w:t>
      </w:r>
      <w:r w:rsidR="008D1585">
        <w:rPr>
          <w:rFonts w:ascii="Calibri" w:hAnsi="Calibri" w:cs="Arial"/>
          <w:color w:val="000000"/>
        </w:rPr>
        <w:t>precedence</w:t>
      </w:r>
      <w:r w:rsidR="00132FBF">
        <w:rPr>
          <w:rFonts w:ascii="Calibri" w:hAnsi="Calibri" w:cs="Arial"/>
          <w:color w:val="000000"/>
        </w:rPr>
        <w:t>.</w:t>
      </w:r>
    </w:p>
    <w:p w14:paraId="0220DF06" w14:textId="77777777" w:rsidR="008D1585" w:rsidRDefault="008D1585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4218A1C0" w14:textId="77777777" w:rsidR="008D1585" w:rsidRPr="008D1585" w:rsidRDefault="008D1585" w:rsidP="008D1585">
      <w:pPr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D1585">
        <w:rPr>
          <w:rFonts w:ascii="Calibri" w:hAnsi="Calibri" w:cs="Arial"/>
          <w:color w:val="000000"/>
        </w:rPr>
        <w:t xml:space="preserve">Construction works on all sites must be undertaken in compliance with current Health and Safety </w:t>
      </w:r>
      <w:r w:rsidR="00132FBF">
        <w:rPr>
          <w:rFonts w:ascii="Calibri" w:hAnsi="Calibri" w:cs="Arial"/>
          <w:color w:val="000000"/>
        </w:rPr>
        <w:t>a</w:t>
      </w:r>
      <w:r w:rsidRPr="008D1585">
        <w:rPr>
          <w:rFonts w:ascii="Calibri" w:hAnsi="Calibri" w:cs="Arial"/>
          <w:color w:val="000000"/>
        </w:rPr>
        <w:t xml:space="preserve">nd safeguarding legislation. </w:t>
      </w:r>
    </w:p>
    <w:p w14:paraId="460221E9" w14:textId="77777777" w:rsidR="00241252" w:rsidRPr="008D1585" w:rsidRDefault="00241252" w:rsidP="00506C6F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</w:rPr>
      </w:pPr>
    </w:p>
    <w:p w14:paraId="5ADBCC59" w14:textId="77777777" w:rsidR="00506C6F" w:rsidRPr="00132FBF" w:rsidRDefault="00506C6F" w:rsidP="00506C6F">
      <w:pPr>
        <w:adjustRightInd w:val="0"/>
        <w:spacing w:after="0" w:line="240" w:lineRule="auto"/>
        <w:rPr>
          <w:rFonts w:ascii="Calibri" w:hAnsi="Calibri" w:cs="Arial"/>
          <w:bCs/>
          <w:color w:val="000000"/>
          <w:u w:val="single"/>
        </w:rPr>
      </w:pPr>
      <w:r w:rsidRPr="00132FBF">
        <w:rPr>
          <w:rFonts w:ascii="Calibri" w:hAnsi="Calibri" w:cs="Arial"/>
          <w:bCs/>
          <w:color w:val="000000"/>
          <w:u w:val="single"/>
        </w:rPr>
        <w:t xml:space="preserve">Code of Conduct </w:t>
      </w:r>
    </w:p>
    <w:p w14:paraId="3D3B50F8" w14:textId="77777777" w:rsidR="00132FBF" w:rsidRPr="00FB1842" w:rsidRDefault="00132FBF" w:rsidP="00132FBF">
      <w:pPr>
        <w:rPr>
          <w:rFonts w:ascii="Calibri" w:hAnsi="Calibri"/>
        </w:rPr>
      </w:pPr>
      <w:r w:rsidRPr="00FB1842">
        <w:rPr>
          <w:rFonts w:ascii="Calibri" w:hAnsi="Calibri"/>
        </w:rPr>
        <w:t xml:space="preserve">The intention is for staff from both the contracting organisation and the contractor to understand what </w:t>
      </w:r>
      <w:proofErr w:type="gramStart"/>
      <w:r w:rsidRPr="00FB1842">
        <w:rPr>
          <w:rFonts w:ascii="Calibri" w:hAnsi="Calibri"/>
        </w:rPr>
        <w:t>is considered to be</w:t>
      </w:r>
      <w:proofErr w:type="gramEnd"/>
      <w:r w:rsidRPr="00FB18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minimum expectations of </w:t>
      </w:r>
      <w:r w:rsidRPr="00FB1842">
        <w:rPr>
          <w:rFonts w:ascii="Calibri" w:hAnsi="Calibri"/>
        </w:rPr>
        <w:t>acceptable behaviour</w:t>
      </w:r>
      <w:r>
        <w:rPr>
          <w:rFonts w:ascii="Calibri" w:hAnsi="Calibri"/>
        </w:rPr>
        <w:t xml:space="preserve"> to be observed at all times</w:t>
      </w:r>
      <w:r w:rsidRPr="00FB1842">
        <w:rPr>
          <w:rFonts w:ascii="Calibri" w:hAnsi="Calibri"/>
        </w:rPr>
        <w:t xml:space="preserve">. If this is understood then either party can report any contact or activity that falls outside its scope to the contracting organisation for appropriate steps to be taken. </w:t>
      </w:r>
    </w:p>
    <w:p w14:paraId="279DFD62" w14:textId="77777777" w:rsidR="00132FBF" w:rsidRPr="008D1585" w:rsidRDefault="00132FBF" w:rsidP="00506C6F">
      <w:pPr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730E506C" w14:textId="77777777" w:rsidR="00506C6F" w:rsidRPr="008D1585" w:rsidRDefault="00506C6F" w:rsidP="004E460A">
      <w:pPr>
        <w:rPr>
          <w:rFonts w:ascii="Calibri" w:hAnsi="Calibri" w:cs="Arial"/>
          <w:color w:val="000000"/>
        </w:rPr>
      </w:pPr>
      <w:r w:rsidRPr="008D1585">
        <w:rPr>
          <w:rFonts w:ascii="Calibri" w:hAnsi="Calibri" w:cs="Arial"/>
          <w:color w:val="000000"/>
        </w:rPr>
        <w:t xml:space="preserve">All visitors to site will need to </w:t>
      </w:r>
      <w:r w:rsidRPr="004E460A">
        <w:rPr>
          <w:rFonts w:ascii="Calibri" w:hAnsi="Calibri"/>
        </w:rPr>
        <w:t>comply</w:t>
      </w:r>
      <w:r w:rsidRPr="008D1585">
        <w:rPr>
          <w:rFonts w:ascii="Calibri" w:hAnsi="Calibri" w:cs="Arial"/>
          <w:color w:val="000000"/>
        </w:rPr>
        <w:t xml:space="preserve"> with the </w:t>
      </w:r>
      <w:r w:rsidR="00132FBF">
        <w:rPr>
          <w:rFonts w:ascii="Calibri" w:hAnsi="Calibri" w:cs="Arial"/>
          <w:color w:val="000000"/>
        </w:rPr>
        <w:t>site owner</w:t>
      </w:r>
      <w:r w:rsidRPr="008D1585">
        <w:rPr>
          <w:rFonts w:ascii="Calibri" w:hAnsi="Calibri" w:cs="Arial"/>
          <w:color w:val="000000"/>
        </w:rPr>
        <w:t xml:space="preserve">’s Child Protection </w:t>
      </w:r>
      <w:r w:rsidR="000B044F">
        <w:rPr>
          <w:rFonts w:ascii="Calibri" w:hAnsi="Calibri" w:cs="Arial"/>
          <w:color w:val="000000"/>
        </w:rPr>
        <w:t xml:space="preserve">or Adult Safeguarding </w:t>
      </w:r>
      <w:r w:rsidRPr="008D1585">
        <w:rPr>
          <w:rFonts w:ascii="Calibri" w:hAnsi="Calibri" w:cs="Arial"/>
          <w:color w:val="000000"/>
        </w:rPr>
        <w:t xml:space="preserve">policies </w:t>
      </w:r>
      <w:r w:rsidR="000B044F">
        <w:rPr>
          <w:rFonts w:ascii="Calibri" w:hAnsi="Calibri" w:cs="Arial"/>
          <w:color w:val="000000"/>
        </w:rPr>
        <w:t xml:space="preserve">(as appropriate) </w:t>
      </w:r>
      <w:r w:rsidRPr="008D1585">
        <w:rPr>
          <w:rFonts w:ascii="Calibri" w:hAnsi="Calibri" w:cs="Arial"/>
          <w:color w:val="000000"/>
        </w:rPr>
        <w:t xml:space="preserve">and procedures and the </w:t>
      </w:r>
      <w:r w:rsidR="00132FBF">
        <w:rPr>
          <w:rFonts w:ascii="Calibri" w:hAnsi="Calibri" w:cs="Arial"/>
          <w:color w:val="000000"/>
        </w:rPr>
        <w:t xml:space="preserve">site owner </w:t>
      </w:r>
      <w:r w:rsidRPr="008D1585">
        <w:rPr>
          <w:rFonts w:ascii="Calibri" w:hAnsi="Calibri" w:cs="Arial"/>
          <w:color w:val="000000"/>
        </w:rPr>
        <w:t xml:space="preserve">will need to ensure this information is advised and made available to contractors and consultants alike. </w:t>
      </w:r>
    </w:p>
    <w:p w14:paraId="07302571" w14:textId="77777777" w:rsidR="008D1585" w:rsidRPr="008D1585" w:rsidRDefault="008D1585" w:rsidP="00506C6F">
      <w:pPr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5D190A3C" w14:textId="77777777" w:rsidR="008D1585" w:rsidRDefault="008D1585" w:rsidP="00CB70F3">
      <w:pPr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D1585">
        <w:rPr>
          <w:rFonts w:ascii="Calibri" w:hAnsi="Calibri" w:cs="Arial"/>
          <w:color w:val="000000"/>
        </w:rPr>
        <w:t xml:space="preserve">This </w:t>
      </w:r>
      <w:r w:rsidRPr="00132FBF">
        <w:rPr>
          <w:rFonts w:ascii="Calibri" w:hAnsi="Calibri" w:cs="Arial"/>
          <w:bCs/>
          <w:color w:val="000000"/>
        </w:rPr>
        <w:t>Code of Conduct</w:t>
      </w:r>
      <w:r w:rsidRPr="008D1585">
        <w:rPr>
          <w:rFonts w:ascii="Calibri" w:hAnsi="Calibri" w:cs="Arial"/>
          <w:color w:val="000000"/>
        </w:rPr>
        <w:t xml:space="preserve"> should be displayed on site and shared with all </w:t>
      </w:r>
      <w:r w:rsidR="00132FBF" w:rsidRPr="008D1585">
        <w:rPr>
          <w:rFonts w:ascii="Calibri" w:hAnsi="Calibri" w:cs="Arial"/>
          <w:color w:val="000000"/>
        </w:rPr>
        <w:t>subcontractors</w:t>
      </w:r>
      <w:r w:rsidRPr="008D1585">
        <w:rPr>
          <w:rFonts w:ascii="Calibri" w:hAnsi="Calibri" w:cs="Arial"/>
          <w:color w:val="000000"/>
        </w:rPr>
        <w:t>.</w:t>
      </w:r>
    </w:p>
    <w:p w14:paraId="24AA83C1" w14:textId="77777777" w:rsidR="00A01B2A" w:rsidRDefault="00A01B2A" w:rsidP="00132FBF">
      <w:pPr>
        <w:pStyle w:val="Default"/>
        <w:jc w:val="center"/>
        <w:rPr>
          <w:rFonts w:ascii="Calibri" w:hAnsi="Calibri"/>
          <w:bCs/>
          <w:sz w:val="22"/>
          <w:szCs w:val="22"/>
          <w:u w:val="single"/>
        </w:rPr>
      </w:pPr>
    </w:p>
    <w:p w14:paraId="3C8D426E" w14:textId="77777777" w:rsidR="00A01B2A" w:rsidRDefault="00A01B2A" w:rsidP="00132FBF">
      <w:pPr>
        <w:pStyle w:val="Default"/>
        <w:jc w:val="center"/>
      </w:pPr>
    </w:p>
    <w:p w14:paraId="123A3C19" w14:textId="77777777" w:rsidR="000B044F" w:rsidRDefault="000B044F">
      <w:pPr>
        <w:rPr>
          <w:rFonts w:ascii="Calibri" w:hAnsi="Calibri" w:cs="Gill Sans MT"/>
          <w:bCs/>
          <w:color w:val="000000"/>
          <w:u w:val="single"/>
        </w:rPr>
      </w:pPr>
      <w:r>
        <w:rPr>
          <w:rFonts w:ascii="Calibri" w:hAnsi="Calibri"/>
          <w:bCs/>
          <w:u w:val="single"/>
        </w:rPr>
        <w:br w:type="page"/>
      </w:r>
    </w:p>
    <w:p w14:paraId="5F203F28" w14:textId="77777777" w:rsidR="00132FBF" w:rsidRPr="00132FBF" w:rsidRDefault="00132FBF" w:rsidP="00132FBF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  <w:r w:rsidRPr="00132FBF">
        <w:rPr>
          <w:rFonts w:ascii="Calibri" w:hAnsi="Calibri"/>
          <w:bCs/>
          <w:sz w:val="22"/>
          <w:szCs w:val="22"/>
          <w:u w:val="single"/>
        </w:rPr>
        <w:lastRenderedPageBreak/>
        <w:t>Code of Conduct</w:t>
      </w:r>
    </w:p>
    <w:p w14:paraId="7323C495" w14:textId="77777777" w:rsidR="00132FBF" w:rsidRPr="00FB1842" w:rsidRDefault="00132FBF" w:rsidP="00132FBF">
      <w:pPr>
        <w:pStyle w:val="Default"/>
        <w:spacing w:after="27"/>
        <w:rPr>
          <w:rFonts w:ascii="Calibri" w:hAnsi="Calibri"/>
          <w:sz w:val="22"/>
          <w:szCs w:val="22"/>
        </w:rPr>
      </w:pPr>
    </w:p>
    <w:p w14:paraId="3E398D47" w14:textId="77777777" w:rsidR="00132FBF" w:rsidRDefault="00132FBF" w:rsidP="00132FBF">
      <w:pPr>
        <w:pStyle w:val="Default"/>
        <w:numPr>
          <w:ilvl w:val="0"/>
          <w:numId w:val="4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ite:</w:t>
      </w:r>
    </w:p>
    <w:p w14:paraId="40EDAE17" w14:textId="77777777" w:rsidR="0036507F" w:rsidRDefault="0036507F" w:rsidP="00132FBF">
      <w:pPr>
        <w:pStyle w:val="Default"/>
        <w:numPr>
          <w:ilvl w:val="0"/>
          <w:numId w:val="5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the site boundary is clearly defined</w:t>
      </w:r>
    </w:p>
    <w:p w14:paraId="793C8543" w14:textId="77777777" w:rsidR="00132FBF" w:rsidRPr="00FB1842" w:rsidRDefault="00132FBF" w:rsidP="00132FBF">
      <w:pPr>
        <w:pStyle w:val="Default"/>
        <w:numPr>
          <w:ilvl w:val="0"/>
          <w:numId w:val="5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FB1842">
        <w:rPr>
          <w:rFonts w:ascii="Calibri" w:hAnsi="Calibri"/>
          <w:sz w:val="22"/>
          <w:szCs w:val="22"/>
        </w:rPr>
        <w:t xml:space="preserve">tay within the confines of the agreed site or work area </w:t>
      </w:r>
    </w:p>
    <w:p w14:paraId="21D16489" w14:textId="77777777" w:rsidR="00132FBF" w:rsidRPr="00FB1842" w:rsidRDefault="00132FBF" w:rsidP="00132FBF">
      <w:pPr>
        <w:pStyle w:val="Default"/>
        <w:numPr>
          <w:ilvl w:val="0"/>
          <w:numId w:val="5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Obtain consent if access is required outside the site or work area </w:t>
      </w:r>
    </w:p>
    <w:p w14:paraId="790AA5B8" w14:textId="77777777" w:rsidR="00132FBF" w:rsidRPr="00FB1842" w:rsidRDefault="00132FBF" w:rsidP="00132FBF">
      <w:pPr>
        <w:pStyle w:val="Default"/>
        <w:numPr>
          <w:ilvl w:val="0"/>
          <w:numId w:val="5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Use only the agreed access routes </w:t>
      </w:r>
    </w:p>
    <w:p w14:paraId="28848EC3" w14:textId="77777777" w:rsidR="00132FBF" w:rsidRDefault="00132FBF" w:rsidP="00132FBF">
      <w:pPr>
        <w:pStyle w:val="Default"/>
        <w:numPr>
          <w:ilvl w:val="0"/>
          <w:numId w:val="5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Obtain consent if alternative access routes are required </w:t>
      </w:r>
    </w:p>
    <w:p w14:paraId="00659FB1" w14:textId="77777777" w:rsidR="00132FBF" w:rsidRPr="00FB1842" w:rsidRDefault="00132FBF" w:rsidP="00132FBF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55ABFC67" w14:textId="77777777" w:rsidR="00132FBF" w:rsidRPr="00FB1842" w:rsidRDefault="00132FBF" w:rsidP="00132FBF">
      <w:pPr>
        <w:pStyle w:val="Default"/>
        <w:numPr>
          <w:ilvl w:val="0"/>
          <w:numId w:val="6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Children/young people/vulnerable persons</w:t>
      </w:r>
      <w:r w:rsidR="000B044F" w:rsidRPr="00E7395A">
        <w:rPr>
          <w:rFonts w:ascii="Calibri" w:hAnsi="Calibri"/>
          <w:sz w:val="22"/>
          <w:szCs w:val="22"/>
        </w:rPr>
        <w:t>/members of the public</w:t>
      </w:r>
      <w:r w:rsidRPr="000B044F">
        <w:rPr>
          <w:rFonts w:ascii="Calibri" w:hAnsi="Calibri"/>
          <w:sz w:val="22"/>
          <w:szCs w:val="22"/>
        </w:rPr>
        <w:t>:</w:t>
      </w:r>
    </w:p>
    <w:p w14:paraId="41FED09D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Avoid contact with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 </w:t>
      </w:r>
    </w:p>
    <w:p w14:paraId="6795ED0D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Never be in contact with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 without the contracting organisation’s supervision </w:t>
      </w:r>
    </w:p>
    <w:p w14:paraId="7DB3F9A4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If you are spoken to by a child/young person</w:t>
      </w:r>
      <w:r w:rsidR="000B044F">
        <w:rPr>
          <w:rFonts w:ascii="Calibri" w:hAnsi="Calibri"/>
          <w:sz w:val="22"/>
          <w:szCs w:val="22"/>
        </w:rPr>
        <w:t>/vulnerable person</w:t>
      </w:r>
      <w:r w:rsidR="000B044F" w:rsidRPr="0024716C">
        <w:rPr>
          <w:rFonts w:ascii="Calibri" w:hAnsi="Calibri"/>
          <w:sz w:val="22"/>
          <w:szCs w:val="22"/>
        </w:rPr>
        <w:t>/member of the public</w:t>
      </w:r>
      <w:r w:rsidRPr="00FB1842">
        <w:rPr>
          <w:rFonts w:ascii="Calibri" w:hAnsi="Calibri"/>
          <w:sz w:val="22"/>
          <w:szCs w:val="22"/>
        </w:rPr>
        <w:t>:</w:t>
      </w:r>
    </w:p>
    <w:p w14:paraId="7C7CF452" w14:textId="77777777" w:rsidR="00132FBF" w:rsidRPr="00FB1842" w:rsidRDefault="00132FBF" w:rsidP="00132FBF">
      <w:pPr>
        <w:pStyle w:val="Default"/>
        <w:numPr>
          <w:ilvl w:val="1"/>
          <w:numId w:val="12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be polite but do not engage in lengthy conversation </w:t>
      </w:r>
    </w:p>
    <w:p w14:paraId="60B5F5C8" w14:textId="77777777" w:rsidR="00132FBF" w:rsidRPr="00FB1842" w:rsidRDefault="00132FBF" w:rsidP="00132FBF">
      <w:pPr>
        <w:pStyle w:val="Default"/>
        <w:numPr>
          <w:ilvl w:val="1"/>
          <w:numId w:val="12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avoid physical contact (the actions of a ‘touchy feely’ person could be easil</w:t>
      </w:r>
      <w:r>
        <w:rPr>
          <w:rFonts w:ascii="Calibri" w:hAnsi="Calibri"/>
          <w:sz w:val="22"/>
          <w:szCs w:val="22"/>
        </w:rPr>
        <w:t>y misinterpreted</w:t>
      </w:r>
      <w:r w:rsidRPr="00FB1842">
        <w:rPr>
          <w:rFonts w:ascii="Calibri" w:hAnsi="Calibri"/>
          <w:sz w:val="22"/>
          <w:szCs w:val="22"/>
        </w:rPr>
        <w:t xml:space="preserve">) </w:t>
      </w:r>
    </w:p>
    <w:p w14:paraId="3FA2ED92" w14:textId="77777777" w:rsidR="00132FBF" w:rsidRDefault="00132FBF" w:rsidP="00132FBF">
      <w:pPr>
        <w:pStyle w:val="Default"/>
        <w:numPr>
          <w:ilvl w:val="0"/>
          <w:numId w:val="10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initiate conversation with the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</w:p>
    <w:p w14:paraId="6880D3CD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arrange to meet with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 either inside or outside of the organisation site </w:t>
      </w:r>
    </w:p>
    <w:p w14:paraId="314A508A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offer to buy items from or for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</w:p>
    <w:p w14:paraId="0B009BA6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sell or give items to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 </w:t>
      </w:r>
    </w:p>
    <w:p w14:paraId="315FD6CB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Do not bring alcohol or cigarettes or </w:t>
      </w:r>
      <w:r w:rsidR="00A01B2A">
        <w:rPr>
          <w:rFonts w:ascii="Calibri" w:hAnsi="Calibri"/>
          <w:sz w:val="22"/>
          <w:szCs w:val="22"/>
        </w:rPr>
        <w:t>illegal substances</w:t>
      </w:r>
      <w:r w:rsidRPr="00FB1842">
        <w:rPr>
          <w:rFonts w:ascii="Calibri" w:hAnsi="Calibri"/>
          <w:sz w:val="22"/>
          <w:szCs w:val="22"/>
        </w:rPr>
        <w:t xml:space="preserve"> on</w:t>
      </w:r>
      <w:r w:rsidR="00A01B2A">
        <w:rPr>
          <w:rFonts w:ascii="Calibri" w:hAnsi="Calibri"/>
          <w:sz w:val="22"/>
          <w:szCs w:val="22"/>
        </w:rPr>
        <w:t>to</w:t>
      </w:r>
      <w:r w:rsidRPr="00FB1842">
        <w:rPr>
          <w:rFonts w:ascii="Calibri" w:hAnsi="Calibri"/>
          <w:sz w:val="22"/>
          <w:szCs w:val="22"/>
        </w:rPr>
        <w:t xml:space="preserve"> the site </w:t>
      </w:r>
    </w:p>
    <w:p w14:paraId="44BFF905" w14:textId="77777777" w:rsidR="00132FBF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share food or drinks with children/young people</w:t>
      </w:r>
      <w:r w:rsidR="000B044F">
        <w:rPr>
          <w:rFonts w:ascii="Calibri" w:hAnsi="Calibri"/>
          <w:sz w:val="22"/>
          <w:szCs w:val="22"/>
        </w:rPr>
        <w:t>/vulnerable persons</w:t>
      </w:r>
      <w:r w:rsidR="000B044F" w:rsidRPr="0024716C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 (think of allergies and grooming implications)  </w:t>
      </w:r>
    </w:p>
    <w:p w14:paraId="13C11567" w14:textId="77777777" w:rsidR="00132FBF" w:rsidRPr="00FB1842" w:rsidRDefault="00132FBF" w:rsidP="00132FBF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715EC910" w14:textId="77777777" w:rsidR="00132FBF" w:rsidRDefault="00132FBF" w:rsidP="00132FBF">
      <w:pPr>
        <w:pStyle w:val="Default"/>
        <w:numPr>
          <w:ilvl w:val="0"/>
          <w:numId w:val="4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and your behaviour:</w:t>
      </w:r>
    </w:p>
    <w:p w14:paraId="5C5450F0" w14:textId="77777777" w:rsidR="00132FBF" w:rsidRPr="00FB1842" w:rsidRDefault="00132FBF" w:rsidP="00132FBF">
      <w:pPr>
        <w:pStyle w:val="Default"/>
        <w:numPr>
          <w:ilvl w:val="0"/>
          <w:numId w:val="8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 w:cs="Arial"/>
          <w:bCs/>
          <w:iCs/>
          <w:sz w:val="22"/>
          <w:szCs w:val="22"/>
        </w:rPr>
        <w:t xml:space="preserve">Sign in on arrival </w:t>
      </w:r>
    </w:p>
    <w:p w14:paraId="29B1F735" w14:textId="77777777" w:rsidR="00132FBF" w:rsidRPr="00FB1842" w:rsidRDefault="00132FBF" w:rsidP="00132FBF">
      <w:pPr>
        <w:pStyle w:val="Default"/>
        <w:numPr>
          <w:ilvl w:val="0"/>
          <w:numId w:val="8"/>
        </w:numPr>
        <w:spacing w:after="27"/>
        <w:rPr>
          <w:rFonts w:ascii="Calibri" w:hAnsi="Calibri"/>
          <w:sz w:val="22"/>
          <w:szCs w:val="22"/>
        </w:rPr>
      </w:pPr>
      <w:proofErr w:type="gramStart"/>
      <w:r w:rsidRPr="00FB1842">
        <w:rPr>
          <w:rFonts w:ascii="Calibri" w:hAnsi="Calibri" w:cs="Arial"/>
          <w:bCs/>
          <w:iCs/>
          <w:sz w:val="22"/>
          <w:szCs w:val="22"/>
        </w:rPr>
        <w:t>Have clearly visib</w:t>
      </w:r>
      <w:r>
        <w:rPr>
          <w:rFonts w:ascii="Calibri" w:hAnsi="Calibri" w:cs="Arial"/>
          <w:bCs/>
          <w:iCs/>
          <w:sz w:val="22"/>
          <w:szCs w:val="22"/>
        </w:rPr>
        <w:t>le identification at all times</w:t>
      </w:r>
      <w:proofErr w:type="gramEnd"/>
    </w:p>
    <w:p w14:paraId="2B6574F0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Do not use inappropriate or profane language at any point</w:t>
      </w:r>
    </w:p>
    <w:p w14:paraId="6E43D601" w14:textId="77777777" w:rsidR="00132FBF" w:rsidRPr="00FB1842" w:rsidRDefault="00132FBF" w:rsidP="00132FBF">
      <w:pPr>
        <w:pStyle w:val="Default"/>
        <w:numPr>
          <w:ilvl w:val="0"/>
          <w:numId w:val="7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Dress appropriately:</w:t>
      </w:r>
    </w:p>
    <w:p w14:paraId="3B75D4C2" w14:textId="77777777" w:rsidR="00132FBF" w:rsidRPr="00FB1842" w:rsidRDefault="00132FBF" w:rsidP="00132FBF">
      <w:pPr>
        <w:pStyle w:val="Default"/>
        <w:numPr>
          <w:ilvl w:val="1"/>
          <w:numId w:val="11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torsos need to be covered</w:t>
      </w:r>
    </w:p>
    <w:p w14:paraId="326FDBA3" w14:textId="77777777" w:rsidR="00132FBF" w:rsidRPr="00FB1842" w:rsidRDefault="00132FBF" w:rsidP="00132FBF">
      <w:pPr>
        <w:pStyle w:val="Default"/>
        <w:numPr>
          <w:ilvl w:val="1"/>
          <w:numId w:val="11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trousers/shorts fitting appropriately (i.e. must not ride down or be revealing)</w:t>
      </w:r>
    </w:p>
    <w:p w14:paraId="0849C8CC" w14:textId="77777777" w:rsidR="00132FBF" w:rsidRPr="00FB1842" w:rsidRDefault="00132FBF" w:rsidP="00132FBF">
      <w:pPr>
        <w:pStyle w:val="Default"/>
        <w:numPr>
          <w:ilvl w:val="1"/>
          <w:numId w:val="11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images/slogans/logos must not be rude, inappropriate or offensive (including politically or culturally)</w:t>
      </w:r>
    </w:p>
    <w:p w14:paraId="11A8DFA7" w14:textId="77777777" w:rsidR="00132FBF" w:rsidRDefault="00132FBF" w:rsidP="00132FBF">
      <w:pPr>
        <w:pStyle w:val="Default"/>
        <w:numPr>
          <w:ilvl w:val="1"/>
          <w:numId w:val="4"/>
        </w:numPr>
        <w:spacing w:after="27"/>
        <w:ind w:left="1080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Do not give out or receive personal and/or contact details (e.g. mobile phone numbers, social media profiles) </w:t>
      </w:r>
    </w:p>
    <w:p w14:paraId="1698BD39" w14:textId="77777777" w:rsidR="00132FBF" w:rsidRPr="00FB1842" w:rsidRDefault="00132FBF" w:rsidP="00132FBF">
      <w:pPr>
        <w:pStyle w:val="Heading3"/>
        <w:numPr>
          <w:ilvl w:val="0"/>
          <w:numId w:val="9"/>
        </w:numPr>
        <w:ind w:left="1080"/>
        <w:rPr>
          <w:rFonts w:ascii="Calibri" w:hAnsi="Calibri" w:cs="Arial"/>
          <w:b w:val="0"/>
          <w:bCs/>
          <w:sz w:val="22"/>
          <w:szCs w:val="22"/>
        </w:rPr>
      </w:pPr>
      <w:r w:rsidRPr="00FB1842">
        <w:rPr>
          <w:rFonts w:ascii="Calibri" w:hAnsi="Calibri" w:cs="Arial"/>
          <w:b w:val="0"/>
          <w:bCs/>
          <w:sz w:val="22"/>
          <w:szCs w:val="22"/>
        </w:rPr>
        <w:t xml:space="preserve">Work and be seen to work, </w:t>
      </w:r>
      <w:r>
        <w:rPr>
          <w:rFonts w:ascii="Calibri" w:hAnsi="Calibri" w:cs="Arial"/>
          <w:b w:val="0"/>
          <w:bCs/>
          <w:sz w:val="22"/>
          <w:szCs w:val="22"/>
        </w:rPr>
        <w:t>in an open and transparent way</w:t>
      </w:r>
    </w:p>
    <w:p w14:paraId="7C9FE5FB" w14:textId="77777777" w:rsidR="00132FBF" w:rsidRDefault="00132FBF" w:rsidP="00132FBF">
      <w:pPr>
        <w:pStyle w:val="Default"/>
        <w:numPr>
          <w:ilvl w:val="1"/>
          <w:numId w:val="4"/>
        </w:numPr>
        <w:spacing w:after="27"/>
        <w:ind w:left="1080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Keep staff informed or where you are and what you are doing</w:t>
      </w:r>
    </w:p>
    <w:p w14:paraId="1D46C9D1" w14:textId="77777777" w:rsidR="00132FBF" w:rsidRPr="00FB1842" w:rsidRDefault="00132FBF" w:rsidP="004E460A">
      <w:pPr>
        <w:pStyle w:val="Default"/>
        <w:spacing w:after="27"/>
        <w:rPr>
          <w:rFonts w:ascii="Calibri" w:hAnsi="Calibri"/>
          <w:sz w:val="22"/>
          <w:szCs w:val="22"/>
        </w:rPr>
      </w:pPr>
    </w:p>
    <w:p w14:paraId="3FB925AD" w14:textId="77777777" w:rsidR="00132FBF" w:rsidRPr="00FB1842" w:rsidRDefault="00132FBF" w:rsidP="00132FBF">
      <w:pPr>
        <w:pStyle w:val="Default"/>
        <w:numPr>
          <w:ilvl w:val="0"/>
          <w:numId w:val="4"/>
        </w:numPr>
        <w:spacing w:after="27"/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>Report any matters out of the ordinary or of concern, involving children/young people</w:t>
      </w:r>
      <w:r>
        <w:rPr>
          <w:rFonts w:ascii="Calibri" w:hAnsi="Calibri"/>
          <w:sz w:val="22"/>
          <w:szCs w:val="22"/>
        </w:rPr>
        <w:t>/vulnerable persons</w:t>
      </w:r>
      <w:r w:rsidR="000B044F">
        <w:rPr>
          <w:rFonts w:ascii="Calibri" w:hAnsi="Calibri"/>
          <w:sz w:val="22"/>
          <w:szCs w:val="22"/>
        </w:rPr>
        <w:t>/members of the public</w:t>
      </w:r>
      <w:r w:rsidRPr="00FB1842">
        <w:rPr>
          <w:rFonts w:ascii="Calibri" w:hAnsi="Calibri"/>
          <w:sz w:val="22"/>
          <w:szCs w:val="22"/>
        </w:rPr>
        <w:t xml:space="preserve">, immediately to the site manager </w:t>
      </w:r>
      <w:r>
        <w:rPr>
          <w:rFonts w:ascii="Calibri" w:hAnsi="Calibri"/>
          <w:sz w:val="22"/>
          <w:szCs w:val="22"/>
        </w:rPr>
        <w:t>(if this is not appropriate please contact Norfolk County Council)</w:t>
      </w:r>
    </w:p>
    <w:p w14:paraId="3CE73404" w14:textId="77777777" w:rsidR="00132FBF" w:rsidRPr="00FB1842" w:rsidRDefault="00132FBF" w:rsidP="00132FBF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1842">
        <w:rPr>
          <w:rFonts w:ascii="Calibri" w:hAnsi="Calibri"/>
          <w:sz w:val="22"/>
          <w:szCs w:val="22"/>
        </w:rPr>
        <w:t xml:space="preserve">Remember that your actions no matter how well-intentioned could be misinterpreted </w:t>
      </w:r>
    </w:p>
    <w:p w14:paraId="0CC352F3" w14:textId="77777777" w:rsidR="00132FBF" w:rsidRPr="00FB1842" w:rsidRDefault="00132FBF" w:rsidP="00132F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B1842">
        <w:rPr>
          <w:rFonts w:ascii="Calibri" w:hAnsi="Calibri" w:cs="Arial"/>
        </w:rPr>
        <w:t>Avoid any conduct which would lead any reasonable person to question their motivation and intentions.</w:t>
      </w:r>
    </w:p>
    <w:p w14:paraId="3C51F16B" w14:textId="77777777" w:rsidR="00A01B2A" w:rsidRPr="00A01B2A" w:rsidRDefault="00132FBF" w:rsidP="00A01B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FB1842">
        <w:rPr>
          <w:rFonts w:ascii="Calibri" w:hAnsi="Calibri" w:cs="Arial"/>
          <w:bCs/>
        </w:rPr>
        <w:t>Be mindful of the need to avoid placing yourself in vulnerable situations</w:t>
      </w:r>
    </w:p>
    <w:p w14:paraId="2EA7781A" w14:textId="77777777" w:rsidR="00A01B2A" w:rsidRDefault="00A01B2A" w:rsidP="00A01B2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</w:rPr>
      </w:pPr>
    </w:p>
    <w:p w14:paraId="69B75C4D" w14:textId="77777777" w:rsidR="00A01B2A" w:rsidRDefault="00A01B2A" w:rsidP="00A01B2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01B2A">
        <w:rPr>
          <w:rFonts w:asciiTheme="minorHAnsi" w:hAnsiTheme="minorHAnsi"/>
          <w:b/>
          <w:sz w:val="22"/>
          <w:szCs w:val="22"/>
        </w:rPr>
        <w:t>Safeguarding is everyone’s responsibility, if you are concerned about the safety or well-being of a child, young or vulnerable person you should report immediately to the site manager (if this is not appropriate please contact Norfolk County Council)</w:t>
      </w:r>
    </w:p>
    <w:p w14:paraId="3A5CF487" w14:textId="77777777" w:rsidR="00A01B2A" w:rsidRPr="00A01B2A" w:rsidRDefault="00A01B2A" w:rsidP="00A01B2A">
      <w:pPr>
        <w:pStyle w:val="Default"/>
        <w:jc w:val="center"/>
        <w:rPr>
          <w:rFonts w:asciiTheme="minorHAnsi" w:hAnsiTheme="minorHAnsi" w:cs="Arial"/>
          <w:color w:val="333333"/>
          <w:sz w:val="22"/>
          <w:szCs w:val="22"/>
          <w:lang w:val="en"/>
        </w:rPr>
      </w:pPr>
      <w:r>
        <w:rPr>
          <w:rFonts w:asciiTheme="minorHAnsi" w:hAnsiTheme="minorHAnsi" w:cs="Arial"/>
          <w:color w:val="333333"/>
          <w:sz w:val="22"/>
          <w:szCs w:val="22"/>
          <w:lang w:val="en"/>
        </w:rPr>
        <w:t>NCC t</w:t>
      </w:r>
      <w:r w:rsidRPr="00A01B2A">
        <w:rPr>
          <w:rFonts w:asciiTheme="minorHAnsi" w:hAnsiTheme="minorHAnsi" w:cs="Arial"/>
          <w:color w:val="333333"/>
          <w:sz w:val="22"/>
          <w:szCs w:val="22"/>
          <w:lang w:val="en"/>
        </w:rPr>
        <w:t>elephone - 0344 800 8020 (Monday to Friday 9am - 5pm) </w:t>
      </w:r>
    </w:p>
    <w:p w14:paraId="1B1DB0DE" w14:textId="77777777" w:rsidR="00A01B2A" w:rsidRPr="008D1585" w:rsidRDefault="00A01B2A" w:rsidP="00D86BA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="Arial"/>
          <w:color w:val="333333"/>
          <w:sz w:val="22"/>
          <w:szCs w:val="22"/>
          <w:lang w:val="en"/>
        </w:rPr>
        <w:t>NCC t</w:t>
      </w:r>
      <w:r w:rsidRPr="00A01B2A">
        <w:rPr>
          <w:rFonts w:asciiTheme="minorHAnsi" w:hAnsiTheme="minorHAnsi" w:cs="Arial"/>
          <w:color w:val="333333"/>
          <w:sz w:val="22"/>
          <w:szCs w:val="22"/>
          <w:lang w:val="en"/>
        </w:rPr>
        <w:t>ext message - 07767 647670 (Monday to Friday 9am - 4.45pm)</w:t>
      </w:r>
    </w:p>
    <w:sectPr w:rsidR="00A01B2A" w:rsidRPr="008D1585" w:rsidSect="009427EF">
      <w:headerReference w:type="default" r:id="rId7"/>
      <w:pgSz w:w="11906" w:h="16838"/>
      <w:pgMar w:top="794" w:right="794" w:bottom="794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1F3F" w14:textId="77777777" w:rsidR="00584E39" w:rsidRDefault="00584E39" w:rsidP="00132FBF">
      <w:pPr>
        <w:spacing w:after="0" w:line="240" w:lineRule="auto"/>
      </w:pPr>
      <w:r>
        <w:separator/>
      </w:r>
    </w:p>
  </w:endnote>
  <w:endnote w:type="continuationSeparator" w:id="0">
    <w:p w14:paraId="02E0CF2D" w14:textId="77777777" w:rsidR="00584E39" w:rsidRDefault="00584E39" w:rsidP="0013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F59C" w14:textId="77777777" w:rsidR="00584E39" w:rsidRDefault="00584E39" w:rsidP="00132FBF">
      <w:pPr>
        <w:spacing w:after="0" w:line="240" w:lineRule="auto"/>
      </w:pPr>
      <w:r>
        <w:separator/>
      </w:r>
    </w:p>
  </w:footnote>
  <w:footnote w:type="continuationSeparator" w:id="0">
    <w:p w14:paraId="2F92E252" w14:textId="77777777" w:rsidR="00584E39" w:rsidRDefault="00584E39" w:rsidP="0013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542A" w14:textId="77777777" w:rsidR="009427EF" w:rsidRDefault="009427EF" w:rsidP="009427EF">
    <w:pPr>
      <w:pStyle w:val="Header"/>
      <w:jc w:val="right"/>
    </w:pPr>
    <w:r>
      <w:t>Schedule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E7F"/>
    <w:multiLevelType w:val="multilevel"/>
    <w:tmpl w:val="D31424FC"/>
    <w:lvl w:ilvl="0">
      <w:start w:val="1"/>
      <w:numFmt w:val="none"/>
      <w:pStyle w:val="Heading1"/>
      <w:lvlText w:val="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F24D2"/>
    <w:multiLevelType w:val="hybridMultilevel"/>
    <w:tmpl w:val="95CEA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AE0A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A95"/>
    <w:multiLevelType w:val="hybridMultilevel"/>
    <w:tmpl w:val="5B3EC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7EE"/>
    <w:multiLevelType w:val="hybridMultilevel"/>
    <w:tmpl w:val="5956C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A76"/>
    <w:multiLevelType w:val="hybridMultilevel"/>
    <w:tmpl w:val="D3D2D4C8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C40FA"/>
    <w:multiLevelType w:val="hybridMultilevel"/>
    <w:tmpl w:val="07907410"/>
    <w:lvl w:ilvl="0" w:tplc="78AE0A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63666F"/>
    <w:multiLevelType w:val="hybridMultilevel"/>
    <w:tmpl w:val="17EC0410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0254CC"/>
    <w:multiLevelType w:val="hybridMultilevel"/>
    <w:tmpl w:val="B8FC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AE0A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2828"/>
    <w:multiLevelType w:val="hybridMultilevel"/>
    <w:tmpl w:val="041AB234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78AE0AF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90E96"/>
    <w:multiLevelType w:val="hybridMultilevel"/>
    <w:tmpl w:val="819EEFF8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C8CA74AE">
      <w:start w:val="1"/>
      <w:numFmt w:val="bullet"/>
      <w:lvlText w:val="·"/>
      <w:lvlJc w:val="left"/>
      <w:pPr>
        <w:ind w:left="1800" w:hanging="360"/>
      </w:pPr>
      <w:rPr>
        <w:rFonts w:ascii="Calibri" w:hAnsi="Calibri" w:hint="default"/>
      </w:rPr>
    </w:lvl>
    <w:lvl w:ilvl="2" w:tplc="C8CA74AE">
      <w:start w:val="1"/>
      <w:numFmt w:val="bullet"/>
      <w:lvlText w:val="·"/>
      <w:lvlJc w:val="left"/>
      <w:pPr>
        <w:ind w:left="252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6B26CD"/>
    <w:multiLevelType w:val="hybridMultilevel"/>
    <w:tmpl w:val="6EDC5BE4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88631D"/>
    <w:multiLevelType w:val="hybridMultilevel"/>
    <w:tmpl w:val="4530C21E"/>
    <w:lvl w:ilvl="0" w:tplc="78AE0A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C8CA74AE">
      <w:start w:val="1"/>
      <w:numFmt w:val="bullet"/>
      <w:lvlText w:val="·"/>
      <w:lvlJc w:val="left"/>
      <w:pPr>
        <w:ind w:left="1800" w:hanging="360"/>
      </w:pPr>
      <w:rPr>
        <w:rFonts w:ascii="Calibri" w:hAnsi="Calibri" w:hint="default"/>
      </w:rPr>
    </w:lvl>
    <w:lvl w:ilvl="2" w:tplc="C8CA74AE">
      <w:start w:val="1"/>
      <w:numFmt w:val="bullet"/>
      <w:lvlText w:val="·"/>
      <w:lvlJc w:val="left"/>
      <w:pPr>
        <w:ind w:left="252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6F"/>
    <w:rsid w:val="000B044F"/>
    <w:rsid w:val="00132FBF"/>
    <w:rsid w:val="00194677"/>
    <w:rsid w:val="001D4AEC"/>
    <w:rsid w:val="001F5BAA"/>
    <w:rsid w:val="00207D99"/>
    <w:rsid w:val="00241252"/>
    <w:rsid w:val="00337DBA"/>
    <w:rsid w:val="0036507F"/>
    <w:rsid w:val="00416070"/>
    <w:rsid w:val="004B68E2"/>
    <w:rsid w:val="004E460A"/>
    <w:rsid w:val="004F00D0"/>
    <w:rsid w:val="00506C6F"/>
    <w:rsid w:val="00584E39"/>
    <w:rsid w:val="006249B9"/>
    <w:rsid w:val="006A3EF8"/>
    <w:rsid w:val="00745868"/>
    <w:rsid w:val="007843B2"/>
    <w:rsid w:val="00817B84"/>
    <w:rsid w:val="00821D43"/>
    <w:rsid w:val="008D1585"/>
    <w:rsid w:val="009427EF"/>
    <w:rsid w:val="00976A46"/>
    <w:rsid w:val="00A01B2A"/>
    <w:rsid w:val="00AF568E"/>
    <w:rsid w:val="00B75AF9"/>
    <w:rsid w:val="00CB70F3"/>
    <w:rsid w:val="00D86BA7"/>
    <w:rsid w:val="00DB1288"/>
    <w:rsid w:val="00E7395A"/>
    <w:rsid w:val="00EE0507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FDA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2FBF"/>
    <w:pPr>
      <w:keepNext/>
      <w:widowControl w:val="0"/>
      <w:numPr>
        <w:numId w:val="3"/>
      </w:numPr>
      <w:spacing w:after="0" w:line="240" w:lineRule="auto"/>
      <w:ind w:right="-1324"/>
      <w:outlineLvl w:val="0"/>
    </w:pPr>
    <w:rPr>
      <w:rFonts w:ascii="Gill Sans" w:eastAsia="Times New Roman" w:hAnsi="Gill Sans" w:cs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32FBF"/>
    <w:pPr>
      <w:keepNext/>
      <w:widowControl w:val="0"/>
      <w:numPr>
        <w:ilvl w:val="1"/>
        <w:numId w:val="3"/>
      </w:numPr>
      <w:spacing w:after="0" w:line="240" w:lineRule="auto"/>
      <w:ind w:right="-1324"/>
      <w:outlineLvl w:val="1"/>
    </w:pPr>
    <w:rPr>
      <w:rFonts w:ascii="Gill Sans" w:eastAsia="Times New Roman" w:hAnsi="Gill San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32FBF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Gill Sans" w:eastAsia="Times New Roman" w:hAnsi="Gill Sans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2FBF"/>
    <w:pPr>
      <w:keepNext/>
      <w:widowControl w:val="0"/>
      <w:numPr>
        <w:ilvl w:val="3"/>
        <w:numId w:val="3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2FBF"/>
    <w:pPr>
      <w:keepNext/>
      <w:widowControl w:val="0"/>
      <w:numPr>
        <w:ilvl w:val="4"/>
        <w:numId w:val="3"/>
      </w:numPr>
      <w:spacing w:after="0" w:line="240" w:lineRule="auto"/>
      <w:ind w:right="-568"/>
      <w:jc w:val="both"/>
      <w:outlineLvl w:val="4"/>
    </w:pPr>
    <w:rPr>
      <w:rFonts w:ascii="Gill Sans" w:eastAsia="Times New Roman" w:hAnsi="Gill Sans" w:cs="Times New Roman"/>
      <w:color w:val="000080"/>
      <w:sz w:val="24"/>
      <w:szCs w:val="20"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rsid w:val="00132FBF"/>
    <w:pPr>
      <w:keepNext/>
      <w:widowControl w:val="0"/>
      <w:numPr>
        <w:ilvl w:val="5"/>
        <w:numId w:val="3"/>
      </w:numPr>
      <w:spacing w:after="0" w:line="240" w:lineRule="auto"/>
      <w:ind w:right="-568"/>
      <w:jc w:val="both"/>
      <w:outlineLvl w:val="5"/>
    </w:pPr>
    <w:rPr>
      <w:rFonts w:ascii="Gill Sans" w:eastAsia="Times New Roman" w:hAnsi="Gill Sans" w:cs="Times New Roman"/>
      <w:color w:val="000080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qFormat/>
    <w:rsid w:val="00132FBF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FBF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FBF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C6F"/>
    <w:rPr>
      <w:color w:val="0563C1" w:themeColor="hyperlink"/>
      <w:u w:val="single"/>
    </w:rPr>
  </w:style>
  <w:style w:type="paragraph" w:customStyle="1" w:styleId="Default">
    <w:name w:val="Default"/>
    <w:rsid w:val="00506C6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BF"/>
  </w:style>
  <w:style w:type="paragraph" w:styleId="Footer">
    <w:name w:val="footer"/>
    <w:basedOn w:val="Normal"/>
    <w:link w:val="FooterChar"/>
    <w:uiPriority w:val="99"/>
    <w:unhideWhenUsed/>
    <w:rsid w:val="0013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BF"/>
  </w:style>
  <w:style w:type="character" w:customStyle="1" w:styleId="Heading1Char">
    <w:name w:val="Heading 1 Char"/>
    <w:basedOn w:val="DefaultParagraphFont"/>
    <w:link w:val="Heading1"/>
    <w:rsid w:val="00132FBF"/>
    <w:rPr>
      <w:rFonts w:ascii="Gill Sans" w:eastAsia="Times New Roman" w:hAnsi="Gill Sans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2FBF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32FBF"/>
    <w:rPr>
      <w:rFonts w:ascii="Gill Sans" w:eastAsia="Times New Roman" w:hAnsi="Gill Sans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32FBF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2FBF"/>
    <w:rPr>
      <w:rFonts w:ascii="Gill Sans" w:eastAsia="Times New Roman" w:hAnsi="Gill Sans" w:cs="Times New Roman"/>
      <w:color w:val="000080"/>
      <w:sz w:val="24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132FBF"/>
    <w:rPr>
      <w:rFonts w:ascii="Gill Sans" w:eastAsia="Times New Roman" w:hAnsi="Gill Sans" w:cs="Times New Roman"/>
      <w:color w:val="000080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132F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F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FB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2019-02-14T15:53:00Z</dcterms:created>
  <dcterms:modified xsi:type="dcterms:W3CDTF">2021-11-10T10:35:00Z</dcterms:modified>
</cp:coreProperties>
</file>